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E39E" w14:textId="28B12E71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72"/>
          <w:szCs w:val="72"/>
        </w:rPr>
        <w:t> </w:t>
      </w:r>
      <w:r w:rsidR="003F5135" w:rsidRPr="00D91B79">
        <w:rPr>
          <w:rStyle w:val="wacimagecontainer"/>
          <w:rFonts w:ascii="Arial" w:hAnsi="Arial" w:cs="Arial"/>
          <w:noProof/>
          <w:color w:val="0070C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4F5F92" wp14:editId="228E3C27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1657350" cy="1657350"/>
            <wp:effectExtent l="0" t="0" r="0" b="0"/>
            <wp:wrapTight wrapText="bothSides">
              <wp:wrapPolygon edited="0">
                <wp:start x="8938" y="0"/>
                <wp:lineTo x="4221" y="1986"/>
                <wp:lineTo x="1738" y="3228"/>
                <wp:lineTo x="1738" y="4221"/>
                <wp:lineTo x="745" y="7945"/>
                <wp:lineTo x="0" y="8938"/>
                <wp:lineTo x="0" y="12166"/>
                <wp:lineTo x="1738" y="15890"/>
                <wp:lineTo x="1738" y="17876"/>
                <wp:lineTo x="4717" y="19862"/>
                <wp:lineTo x="7448" y="19862"/>
                <wp:lineTo x="8938" y="21352"/>
                <wp:lineTo x="9186" y="21352"/>
                <wp:lineTo x="11917" y="21352"/>
                <wp:lineTo x="12166" y="21352"/>
                <wp:lineTo x="13903" y="19862"/>
                <wp:lineTo x="16386" y="19862"/>
                <wp:lineTo x="19862" y="17379"/>
                <wp:lineTo x="19614" y="15890"/>
                <wp:lineTo x="21352" y="12166"/>
                <wp:lineTo x="21352" y="9186"/>
                <wp:lineTo x="19862" y="3476"/>
                <wp:lineTo x="18124" y="2483"/>
                <wp:lineTo x="12414" y="0"/>
                <wp:lineTo x="8938" y="0"/>
              </wp:wrapPolygon>
            </wp:wrapTight>
            <wp:docPr id="1160799207" name="Afbeelding 3" descr="geplakte-afbeelding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plakte-afbeelding.pd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2AF89E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72"/>
          <w:szCs w:val="72"/>
        </w:rPr>
        <w:t> </w:t>
      </w:r>
    </w:p>
    <w:p w14:paraId="7B90A587" w14:textId="3DDF7008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687914D2">
        <w:rPr>
          <w:rStyle w:val="eop"/>
          <w:rFonts w:ascii="Arial" w:hAnsi="Arial" w:cs="Arial"/>
          <w:color w:val="0070C0"/>
          <w:sz w:val="72"/>
          <w:szCs w:val="72"/>
        </w:rPr>
        <w:t> </w:t>
      </w:r>
    </w:p>
    <w:p w14:paraId="51CB6FB5" w14:textId="77777777" w:rsidR="003F5135" w:rsidRDefault="003F5135" w:rsidP="687914D2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color w:val="000000" w:themeColor="text1"/>
          <w:sz w:val="92"/>
          <w:szCs w:val="92"/>
        </w:rPr>
      </w:pPr>
    </w:p>
    <w:p w14:paraId="38B82EAB" w14:textId="3F844EAF" w:rsidR="1B920D4F" w:rsidRDefault="003F5135" w:rsidP="687914D2">
      <w:pPr>
        <w:pStyle w:val="paragraph"/>
        <w:spacing w:before="0" w:beforeAutospacing="0" w:after="0" w:afterAutospacing="0"/>
        <w:jc w:val="center"/>
      </w:pPr>
      <w:r>
        <w:rPr>
          <w:rStyle w:val="normaltextrun"/>
          <w:rFonts w:ascii="Arial" w:hAnsi="Arial" w:cs="Arial"/>
          <w:color w:val="000000" w:themeColor="text1"/>
          <w:sz w:val="92"/>
          <w:szCs w:val="92"/>
        </w:rPr>
        <w:t>Informatie en (voor)onderzoek</w:t>
      </w:r>
    </w:p>
    <w:p w14:paraId="3DEE478D" w14:textId="316F2F50" w:rsidR="1B920D4F" w:rsidRDefault="1B920D4F" w:rsidP="687914D2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color w:val="000000" w:themeColor="text1"/>
          <w:sz w:val="52"/>
          <w:szCs w:val="52"/>
        </w:rPr>
      </w:pPr>
      <w:r w:rsidRPr="687914D2">
        <w:rPr>
          <w:rStyle w:val="normaltextrun"/>
          <w:rFonts w:ascii="Arial" w:hAnsi="Arial" w:cs="Arial"/>
          <w:color w:val="000000" w:themeColor="text1"/>
          <w:sz w:val="56"/>
          <w:szCs w:val="56"/>
        </w:rPr>
        <w:t>Convenant Leiden</w:t>
      </w:r>
    </w:p>
    <w:p w14:paraId="4E8F5BBC" w14:textId="77777777" w:rsidR="00D91B79" w:rsidRPr="00D91B79" w:rsidRDefault="00D91B79" w:rsidP="00D91B7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6CBF10A3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78EE3925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66132B10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0867F0F0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1692DECA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1B799652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22887E57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69638C12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2B017EC9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73699C3D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359BCB58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34D4BA1F" w14:textId="77777777" w:rsidR="00D91B79" w:rsidRPr="00D91B79" w:rsidRDefault="00D91B79" w:rsidP="00D91B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  <w:r w:rsidRPr="00D91B79">
        <w:rPr>
          <w:rStyle w:val="eop"/>
          <w:rFonts w:ascii="Arial" w:hAnsi="Arial" w:cs="Arial"/>
          <w:color w:val="0070C0"/>
          <w:sz w:val="20"/>
          <w:szCs w:val="20"/>
        </w:rPr>
        <w:t> </w:t>
      </w:r>
    </w:p>
    <w:p w14:paraId="032E5C35" w14:textId="3FD53DE3" w:rsidR="00BD5714" w:rsidRDefault="00BD5714" w:rsidP="687914D2">
      <w:pPr>
        <w:pStyle w:val="paragraph"/>
        <w:spacing w:before="0" w:beforeAutospacing="0" w:after="0" w:afterAutospacing="0"/>
        <w:ind w:left="708"/>
      </w:pPr>
    </w:p>
    <w:p w14:paraId="592367B1" w14:textId="2D582B06" w:rsidR="576A53B1" w:rsidRDefault="00BD5E67" w:rsidP="576A53B1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FA302D" w14:textId="5F4E6D3C" w:rsidR="00BD5E67" w:rsidRDefault="004E08DD" w:rsidP="00BD5E67">
      <w:pPr>
        <w:pStyle w:val="Kop1"/>
        <w:rPr>
          <w:noProof/>
        </w:rPr>
      </w:pPr>
      <w:r>
        <w:rPr>
          <w:noProof/>
        </w:rPr>
        <w:lastRenderedPageBreak/>
        <w:br/>
        <w:t>Informatie en onderzoek</w:t>
      </w:r>
    </w:p>
    <w:p w14:paraId="534FEED4" w14:textId="254C0590" w:rsidR="00CA6A31" w:rsidRDefault="00CA6A31" w:rsidP="687914D2"/>
    <w:p w14:paraId="4D66E32E" w14:textId="7F5D4445" w:rsidR="00BD5E67" w:rsidRDefault="00BD5E67" w:rsidP="00BD5E67">
      <w:pPr>
        <w:pStyle w:val="Kop2"/>
      </w:pPr>
      <w:r>
        <w:t>Input (trigger)</w:t>
      </w:r>
    </w:p>
    <w:p w14:paraId="6FCFE1E2" w14:textId="30BADD98" w:rsidR="00885C42" w:rsidRDefault="004E08DD" w:rsidP="00885C42">
      <w:r>
        <w:t>Afgestemd tracé met samenwerkende partijen.</w:t>
      </w:r>
    </w:p>
    <w:p w14:paraId="59BD8443" w14:textId="51B38A5D" w:rsidR="00BD5E67" w:rsidRDefault="00BD5E67" w:rsidP="00BD5E67">
      <w:pPr>
        <w:pStyle w:val="Kop2"/>
      </w:pPr>
      <w:r>
        <w:t>Wie</w:t>
      </w:r>
    </w:p>
    <w:p w14:paraId="0DA7E7B7" w14:textId="0BD3CAE4" w:rsidR="00885C42" w:rsidRDefault="004E08DD" w:rsidP="00885C42">
      <w:r>
        <w:t>Nader te bepalen.</w:t>
      </w:r>
    </w:p>
    <w:p w14:paraId="5E3D98C9" w14:textId="7D711B5D" w:rsidR="003F5135" w:rsidRPr="00885C42" w:rsidRDefault="00BD5E67" w:rsidP="00885C42">
      <w:pPr>
        <w:pStyle w:val="Kop2"/>
      </w:pPr>
      <w:r>
        <w:t>Korte omschrijving</w:t>
      </w:r>
    </w:p>
    <w:p w14:paraId="14B49E5F" w14:textId="571B48EB" w:rsidR="00885C42" w:rsidRDefault="004E08DD" w:rsidP="00BD5E67">
      <w:r>
        <w:t xml:space="preserve">Deze fase is van toepassing op het ophalen van informatie bij derden en dit zal worden verwerkt in een onderzoeksrapport.  </w:t>
      </w:r>
      <w:r w:rsidR="00BD5E67">
        <w:t xml:space="preserve"> </w:t>
      </w:r>
    </w:p>
    <w:p w14:paraId="05E59E55" w14:textId="46DB372F" w:rsidR="00BD5E67" w:rsidRDefault="00BD5E67" w:rsidP="00BD5E67">
      <w:pPr>
        <w:pStyle w:val="Kop2"/>
      </w:pPr>
      <w:r>
        <w:t>Stappen in dit proces</w:t>
      </w:r>
    </w:p>
    <w:p w14:paraId="6ED546CA" w14:textId="73FBAB53" w:rsidR="00EA1D91" w:rsidRDefault="004E08DD" w:rsidP="00BD5E67">
      <w:pPr>
        <w:pStyle w:val="Lijstalinea"/>
        <w:numPr>
          <w:ilvl w:val="0"/>
          <w:numId w:val="3"/>
        </w:numPr>
      </w:pPr>
      <w:r>
        <w:t>Kada</w:t>
      </w:r>
      <w:r w:rsidR="005C1701">
        <w:t>straal (eigendom en zakelijke rechten)</w:t>
      </w:r>
    </w:p>
    <w:p w14:paraId="06F56F0B" w14:textId="0E574FDD" w:rsidR="005C1701" w:rsidRDefault="005C1701" w:rsidP="00BD5E67">
      <w:pPr>
        <w:pStyle w:val="Lijstalinea"/>
        <w:numPr>
          <w:ilvl w:val="0"/>
          <w:numId w:val="3"/>
        </w:numPr>
      </w:pPr>
      <w:r>
        <w:t>KLIC-informatie</w:t>
      </w:r>
    </w:p>
    <w:p w14:paraId="733BC169" w14:textId="3A050ADE" w:rsidR="005C1701" w:rsidRDefault="005C1701" w:rsidP="00BD5E67">
      <w:pPr>
        <w:pStyle w:val="Lijstalinea"/>
        <w:numPr>
          <w:ilvl w:val="0"/>
          <w:numId w:val="3"/>
        </w:numPr>
      </w:pPr>
      <w:r>
        <w:t>Flora en fauna</w:t>
      </w:r>
    </w:p>
    <w:p w14:paraId="3A71F2A7" w14:textId="2CD24F57" w:rsidR="005C1701" w:rsidRDefault="005C1701" w:rsidP="00BD5E67">
      <w:pPr>
        <w:pStyle w:val="Lijstalinea"/>
        <w:numPr>
          <w:ilvl w:val="0"/>
          <w:numId w:val="3"/>
        </w:numPr>
      </w:pPr>
      <w:r>
        <w:t>Milieukundig bodem- en grondwateronderzoek</w:t>
      </w:r>
    </w:p>
    <w:p w14:paraId="0BC49A20" w14:textId="61C85435" w:rsidR="005C1701" w:rsidRDefault="005C1701" w:rsidP="00BD5E67">
      <w:pPr>
        <w:pStyle w:val="Lijstalinea"/>
        <w:numPr>
          <w:ilvl w:val="0"/>
          <w:numId w:val="3"/>
        </w:numPr>
      </w:pPr>
      <w:r>
        <w:t>Archeologie</w:t>
      </w:r>
    </w:p>
    <w:p w14:paraId="64AD2DB3" w14:textId="09931B9B" w:rsidR="005C1701" w:rsidRDefault="005C1701" w:rsidP="00BD5E67">
      <w:pPr>
        <w:pStyle w:val="Lijstalinea"/>
        <w:numPr>
          <w:ilvl w:val="0"/>
          <w:numId w:val="3"/>
        </w:numPr>
      </w:pPr>
      <w:r>
        <w:t>Ontplofbare oorlogsresten</w:t>
      </w:r>
    </w:p>
    <w:p w14:paraId="61399A50" w14:textId="1FD1BD0E" w:rsidR="005C1701" w:rsidRDefault="005C1701" w:rsidP="00BD5E67">
      <w:pPr>
        <w:pStyle w:val="Lijstalinea"/>
        <w:numPr>
          <w:ilvl w:val="0"/>
          <w:numId w:val="3"/>
        </w:numPr>
      </w:pPr>
      <w:r>
        <w:t>Geotechnisch</w:t>
      </w:r>
    </w:p>
    <w:p w14:paraId="4369D199" w14:textId="6441D21D" w:rsidR="005C1701" w:rsidRDefault="005C1701" w:rsidP="00BD5E67">
      <w:pPr>
        <w:pStyle w:val="Lijstalinea"/>
        <w:numPr>
          <w:ilvl w:val="0"/>
          <w:numId w:val="3"/>
        </w:numPr>
      </w:pPr>
      <w:r>
        <w:t>Stikstof</w:t>
      </w:r>
    </w:p>
    <w:p w14:paraId="5F3294C7" w14:textId="09628CBA" w:rsidR="005C1701" w:rsidRDefault="005C1701" w:rsidP="00BD5E67">
      <w:pPr>
        <w:pStyle w:val="Lijstalinea"/>
        <w:numPr>
          <w:ilvl w:val="0"/>
          <w:numId w:val="3"/>
        </w:numPr>
      </w:pPr>
      <w:r>
        <w:t>Omgevingsbeïnvloeding</w:t>
      </w:r>
    </w:p>
    <w:p w14:paraId="75A2EC2F" w14:textId="33EDBA57" w:rsidR="005C1701" w:rsidRDefault="005C1701" w:rsidP="00BD5E67">
      <w:pPr>
        <w:pStyle w:val="Lijstalinea"/>
        <w:numPr>
          <w:ilvl w:val="0"/>
          <w:numId w:val="3"/>
        </w:numPr>
      </w:pPr>
      <w:r>
        <w:t xml:space="preserve">Waterschappen </w:t>
      </w:r>
    </w:p>
    <w:p w14:paraId="70085B49" w14:textId="5C31E56F" w:rsidR="00885C42" w:rsidRDefault="005C1701" w:rsidP="00EA1D91">
      <w:pPr>
        <w:pStyle w:val="Lijstalinea"/>
        <w:numPr>
          <w:ilvl w:val="0"/>
          <w:numId w:val="3"/>
        </w:numPr>
      </w:pPr>
      <w:r>
        <w:t xml:space="preserve">Proefsleuven </w:t>
      </w:r>
      <w:proofErr w:type="gramStart"/>
      <w:r>
        <w:t>conform</w:t>
      </w:r>
      <w:proofErr w:type="gramEnd"/>
      <w:r>
        <w:t xml:space="preserve"> CROW400</w:t>
      </w:r>
    </w:p>
    <w:p w14:paraId="13F099EB" w14:textId="702C56BC" w:rsidR="00EA1D91" w:rsidRDefault="00EA1D91" w:rsidP="00EA1D91">
      <w:pPr>
        <w:pStyle w:val="Kop2"/>
      </w:pPr>
      <w:r>
        <w:t>Output</w:t>
      </w:r>
    </w:p>
    <w:p w14:paraId="06BAB3A6" w14:textId="4CC95323" w:rsidR="00885C42" w:rsidRDefault="005C1701" w:rsidP="00885C42">
      <w:r>
        <w:t>Onderzoeksrapport.</w:t>
      </w:r>
    </w:p>
    <w:p w14:paraId="2C90B18B" w14:textId="0BA2FC6E" w:rsidR="00E624A9" w:rsidRDefault="00E624A9" w:rsidP="00E624A9">
      <w:pPr>
        <w:pStyle w:val="Kop2"/>
      </w:pPr>
      <w:r>
        <w:t>Doorlooptijd en/of deadline</w:t>
      </w:r>
    </w:p>
    <w:p w14:paraId="36C8632F" w14:textId="6287318A" w:rsidR="00885C42" w:rsidRDefault="005C1701" w:rsidP="00885C42">
      <w:r>
        <w:t xml:space="preserve">Gemeente bepaalt. </w:t>
      </w:r>
    </w:p>
    <w:p w14:paraId="221677ED" w14:textId="438A96CF" w:rsidR="00E624A9" w:rsidRDefault="00E624A9" w:rsidP="00E624A9">
      <w:pPr>
        <w:pStyle w:val="Kop2"/>
      </w:pPr>
      <w:r>
        <w:t>In de lead</w:t>
      </w:r>
    </w:p>
    <w:p w14:paraId="34D9E6C3" w14:textId="013BB09D" w:rsidR="00885C42" w:rsidRDefault="00E624A9" w:rsidP="00885C42">
      <w:r>
        <w:t xml:space="preserve">Gemeente. </w:t>
      </w:r>
    </w:p>
    <w:p w14:paraId="2FF18BF3" w14:textId="4091CFB3" w:rsidR="00E624A9" w:rsidRDefault="00E624A9" w:rsidP="00E624A9">
      <w:pPr>
        <w:pStyle w:val="Kop2"/>
      </w:pPr>
      <w:r>
        <w:t>IT-</w:t>
      </w:r>
      <w:proofErr w:type="gramStart"/>
      <w:r>
        <w:t>systemen /</w:t>
      </w:r>
      <w:proofErr w:type="gramEnd"/>
      <w:r>
        <w:t xml:space="preserve"> </w:t>
      </w:r>
      <w:proofErr w:type="spellStart"/>
      <w:r>
        <w:t>tooling</w:t>
      </w:r>
      <w:proofErr w:type="spellEnd"/>
    </w:p>
    <w:p w14:paraId="2D1C461F" w14:textId="69F32FFA" w:rsidR="00885C42" w:rsidRDefault="005C1701" w:rsidP="00885C42">
      <w:r>
        <w:t>Verschillende systemen.</w:t>
      </w:r>
    </w:p>
    <w:p w14:paraId="3316B90E" w14:textId="26768D6D" w:rsidR="00E624A9" w:rsidRDefault="005C1701" w:rsidP="00E624A9">
      <w:pPr>
        <w:pStyle w:val="Kop2"/>
      </w:pPr>
      <w:r>
        <w:t xml:space="preserve">Aanvullende informatie en/of openstaande vragen </w:t>
      </w:r>
    </w:p>
    <w:p w14:paraId="3CC8EC44" w14:textId="0E480E4F" w:rsidR="005C1701" w:rsidRDefault="005C1701" w:rsidP="005C1701">
      <w:r>
        <w:t xml:space="preserve">Dit is een onderdeel van stedenbouwkundig plan. </w:t>
      </w:r>
    </w:p>
    <w:p w14:paraId="7373C3BB" w14:textId="71C75136" w:rsidR="005C1701" w:rsidRDefault="005C1701" w:rsidP="005C1701">
      <w:r>
        <w:t xml:space="preserve">Deze onderzoeken vinden voor de </w:t>
      </w:r>
      <w:proofErr w:type="spellStart"/>
      <w:r>
        <w:t>NB’s</w:t>
      </w:r>
      <w:proofErr w:type="spellEnd"/>
      <w:r>
        <w:t xml:space="preserve"> vaak pas </w:t>
      </w:r>
      <w:proofErr w:type="spellStart"/>
      <w:r>
        <w:t>lter</w:t>
      </w:r>
      <w:proofErr w:type="spellEnd"/>
      <w:r>
        <w:t xml:space="preserve"> in het traject plaats. Het doel van het convenant is om meer werk aan de voorkant het project te investeren, zodat de </w:t>
      </w:r>
      <w:r w:rsidR="00D8300D">
        <w:t xml:space="preserve">operationele fase soepeler verloopt. De gemeente zit vaak al eerder in het proces. De gemeente kan een check doen 4,5 </w:t>
      </w:r>
      <w:proofErr w:type="gramStart"/>
      <w:r w:rsidR="00D8300D">
        <w:t>a</w:t>
      </w:r>
      <w:proofErr w:type="gramEnd"/>
      <w:r w:rsidR="00D8300D">
        <w:t xml:space="preserve"> 6 jaar van tevoren. Als de gemeente hier potentiël</w:t>
      </w:r>
      <w:r w:rsidR="003F5135">
        <w:t xml:space="preserve">e vertragingen signaleert zullen de netbeheerders geïnformeerd worden. </w:t>
      </w:r>
    </w:p>
    <w:p w14:paraId="01C829E7" w14:textId="634C7022" w:rsidR="003F5135" w:rsidRDefault="003F5135" w:rsidP="005C1701">
      <w:r>
        <w:lastRenderedPageBreak/>
        <w:t xml:space="preserve">Op de vraag welke specifieke onderzoeken relevant zijn voor de netbeheerders in de tactische fase kwamen de volgende onderwerpen naar voren: </w:t>
      </w:r>
    </w:p>
    <w:p w14:paraId="25F9856F" w14:textId="3BC3E754" w:rsidR="003F5135" w:rsidRDefault="003F5135" w:rsidP="003F5135">
      <w:pPr>
        <w:pStyle w:val="Lijstalinea"/>
        <w:numPr>
          <w:ilvl w:val="0"/>
          <w:numId w:val="4"/>
        </w:numPr>
      </w:pPr>
      <w:r>
        <w:t>Milieukundig bodem- en grondwateronderzoek</w:t>
      </w:r>
    </w:p>
    <w:p w14:paraId="29FBC0D1" w14:textId="7FDD9147" w:rsidR="003F5135" w:rsidRDefault="003F5135" w:rsidP="003F5135">
      <w:pPr>
        <w:pStyle w:val="Lijstalinea"/>
        <w:numPr>
          <w:ilvl w:val="0"/>
          <w:numId w:val="4"/>
        </w:numPr>
      </w:pPr>
      <w:r>
        <w:t>Archeologie</w:t>
      </w:r>
    </w:p>
    <w:p w14:paraId="18349A5F" w14:textId="59AF637E" w:rsidR="003F5135" w:rsidRDefault="003F5135" w:rsidP="003F5135">
      <w:pPr>
        <w:pStyle w:val="Lijstalinea"/>
        <w:numPr>
          <w:ilvl w:val="0"/>
          <w:numId w:val="4"/>
        </w:numPr>
      </w:pPr>
      <w:r>
        <w:t>Ontplofbare oorlogsresten</w:t>
      </w:r>
    </w:p>
    <w:p w14:paraId="6ECEA77D" w14:textId="26746281" w:rsidR="003F5135" w:rsidRDefault="003F5135" w:rsidP="003F5135">
      <w:pPr>
        <w:pStyle w:val="Lijstalinea"/>
        <w:numPr>
          <w:ilvl w:val="0"/>
          <w:numId w:val="4"/>
        </w:numPr>
      </w:pPr>
      <w:r>
        <w:t xml:space="preserve">Geotechnisch onderzoek </w:t>
      </w:r>
    </w:p>
    <w:p w14:paraId="727A6997" w14:textId="06320832" w:rsidR="00CA6A31" w:rsidRPr="00E624A9" w:rsidRDefault="00CA6A31" w:rsidP="00CA6A31">
      <w:pPr>
        <w:pStyle w:val="Kop1"/>
      </w:pPr>
      <w:r>
        <w:t>Bijlage. Deel uit procesplaat convenant Leiden</w:t>
      </w:r>
    </w:p>
    <w:p w14:paraId="35284461" w14:textId="3E62B7F2" w:rsidR="00E624A9" w:rsidRDefault="003F5135" w:rsidP="00E624A9">
      <w:r>
        <w:rPr>
          <w:rFonts w:ascii="Arial" w:hAnsi="Arial" w:cs="Arial"/>
          <w:noProof/>
          <w:color w:val="0070C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C993185" wp14:editId="7088196E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4097292" cy="6400800"/>
            <wp:effectExtent l="0" t="0" r="0" b="0"/>
            <wp:wrapNone/>
            <wp:docPr id="912567144" name="Afbeelding 1" descr="Afbeelding met tekst, document, schermopname, brief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67144" name="Afbeelding 1" descr="Afbeelding met tekst, document, schermopname, brief&#10;&#10;Door AI gegenereerde inhoud is mogelijk onjuis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31"/>
                    <a:stretch/>
                  </pic:blipFill>
                  <pic:spPr bwMode="auto">
                    <a:xfrm>
                      <a:off x="0" y="0"/>
                      <a:ext cx="4103519" cy="6410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36492" w14:textId="74FC8EB9" w:rsidR="00E624A9" w:rsidRPr="00E624A9" w:rsidRDefault="00E624A9" w:rsidP="00E624A9"/>
    <w:p w14:paraId="412B0645" w14:textId="2EEA2BB2" w:rsidR="00E624A9" w:rsidRPr="00E624A9" w:rsidRDefault="00E624A9" w:rsidP="00E624A9"/>
    <w:p w14:paraId="227E98ED" w14:textId="0A5D751E" w:rsidR="00E624A9" w:rsidRDefault="00E624A9" w:rsidP="00E624A9"/>
    <w:p w14:paraId="188ABF46" w14:textId="77777777" w:rsidR="00E624A9" w:rsidRPr="00E624A9" w:rsidRDefault="00E624A9" w:rsidP="00E624A9"/>
    <w:p w14:paraId="4BF05F4E" w14:textId="77777777" w:rsidR="00BD5E67" w:rsidRPr="00BD5E67" w:rsidRDefault="00BD5E67" w:rsidP="00BD5E67"/>
    <w:p w14:paraId="1EABB803" w14:textId="77777777" w:rsidR="00BD5E67" w:rsidRPr="00BD5E67" w:rsidRDefault="00BD5E67" w:rsidP="00BD5E67"/>
    <w:p w14:paraId="3724D610" w14:textId="69558862" w:rsidR="00BD5E67" w:rsidRDefault="00BD5E67" w:rsidP="00BD5E67"/>
    <w:p w14:paraId="584D5FDC" w14:textId="1C1B469F" w:rsidR="00BD5E67" w:rsidRPr="00BD5E67" w:rsidRDefault="00BD5E67" w:rsidP="00BD5E67"/>
    <w:sectPr w:rsidR="00BD5E67" w:rsidRPr="00BD5E6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1505" w14:textId="77777777" w:rsidR="00DF3EB1" w:rsidRDefault="00DF3EB1" w:rsidP="00762F4C">
      <w:pPr>
        <w:spacing w:after="0" w:line="240" w:lineRule="auto"/>
      </w:pPr>
      <w:r>
        <w:separator/>
      </w:r>
    </w:p>
  </w:endnote>
  <w:endnote w:type="continuationSeparator" w:id="0">
    <w:p w14:paraId="0D09AD37" w14:textId="77777777" w:rsidR="00DF3EB1" w:rsidRDefault="00DF3EB1" w:rsidP="00762F4C">
      <w:pPr>
        <w:spacing w:after="0" w:line="240" w:lineRule="auto"/>
      </w:pPr>
      <w:r>
        <w:continuationSeparator/>
      </w:r>
    </w:p>
  </w:endnote>
  <w:endnote w:type="continuationNotice" w:id="1">
    <w:p w14:paraId="0253165C" w14:textId="77777777" w:rsidR="00DF3EB1" w:rsidRDefault="00DF3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C1A2" w14:textId="3EE4D833" w:rsidR="00762F4C" w:rsidRPr="00D129A9" w:rsidRDefault="00D129A9" w:rsidP="00D129A9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</w:tabs>
      <w:rPr>
        <w:sz w:val="20"/>
        <w:szCs w:val="20"/>
      </w:rPr>
    </w:pPr>
    <w:r w:rsidRPr="00FF6D0E">
      <w:rPr>
        <w:i/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 w:rsidRPr="00FF6D0E">
      <w:rPr>
        <w:sz w:val="20"/>
        <w:szCs w:val="20"/>
      </w:rPr>
      <w:tab/>
    </w:r>
    <w:r>
      <w:rPr>
        <w:sz w:val="20"/>
        <w:szCs w:val="20"/>
      </w:rPr>
      <w:tab/>
    </w:r>
    <w:r w:rsidRPr="00FF6D0E">
      <w:rPr>
        <w:sz w:val="20"/>
        <w:szCs w:val="20"/>
      </w:rPr>
      <w:fldChar w:fldCharType="begin"/>
    </w:r>
    <w:r w:rsidRPr="00FF6D0E">
      <w:rPr>
        <w:sz w:val="20"/>
        <w:szCs w:val="20"/>
      </w:rPr>
      <w:instrText xml:space="preserve"> PAGE   \* MERGEFORMAT </w:instrText>
    </w:r>
    <w:r w:rsidRPr="00FF6D0E">
      <w:rPr>
        <w:sz w:val="20"/>
        <w:szCs w:val="20"/>
      </w:rPr>
      <w:fldChar w:fldCharType="separate"/>
    </w:r>
    <w:r w:rsidR="00041F92">
      <w:rPr>
        <w:noProof/>
        <w:sz w:val="20"/>
        <w:szCs w:val="20"/>
      </w:rPr>
      <w:t>4</w:t>
    </w:r>
    <w:r w:rsidRPr="00FF6D0E">
      <w:rPr>
        <w:sz w:val="20"/>
        <w:szCs w:val="20"/>
      </w:rPr>
      <w:fldChar w:fldCharType="end"/>
    </w:r>
    <w:r w:rsidRPr="00FF6D0E">
      <w:rPr>
        <w:sz w:val="20"/>
        <w:szCs w:val="20"/>
      </w:rPr>
      <w:t>/</w:t>
    </w:r>
    <w:r w:rsidRPr="00FF6D0E">
      <w:rPr>
        <w:sz w:val="20"/>
        <w:szCs w:val="20"/>
      </w:rPr>
      <w:fldChar w:fldCharType="begin"/>
    </w:r>
    <w:r w:rsidRPr="00FF6D0E">
      <w:rPr>
        <w:sz w:val="20"/>
        <w:szCs w:val="20"/>
      </w:rPr>
      <w:instrText xml:space="preserve"> NUMPAGES   \* MERGEFORMAT </w:instrText>
    </w:r>
    <w:r w:rsidRPr="00FF6D0E">
      <w:rPr>
        <w:sz w:val="20"/>
        <w:szCs w:val="20"/>
      </w:rPr>
      <w:fldChar w:fldCharType="separate"/>
    </w:r>
    <w:r w:rsidR="00041F92">
      <w:rPr>
        <w:noProof/>
        <w:sz w:val="20"/>
        <w:szCs w:val="20"/>
      </w:rPr>
      <w:t>4</w:t>
    </w:r>
    <w:r w:rsidRPr="00FF6D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9A80" w14:textId="77777777" w:rsidR="00DF3EB1" w:rsidRDefault="00DF3EB1" w:rsidP="00762F4C">
      <w:pPr>
        <w:spacing w:after="0" w:line="240" w:lineRule="auto"/>
      </w:pPr>
      <w:r>
        <w:separator/>
      </w:r>
    </w:p>
  </w:footnote>
  <w:footnote w:type="continuationSeparator" w:id="0">
    <w:p w14:paraId="297ED7D0" w14:textId="77777777" w:rsidR="00DF3EB1" w:rsidRDefault="00DF3EB1" w:rsidP="00762F4C">
      <w:pPr>
        <w:spacing w:after="0" w:line="240" w:lineRule="auto"/>
      </w:pPr>
      <w:r>
        <w:continuationSeparator/>
      </w:r>
    </w:p>
  </w:footnote>
  <w:footnote w:type="continuationNotice" w:id="1">
    <w:p w14:paraId="205018F6" w14:textId="77777777" w:rsidR="00DF3EB1" w:rsidRDefault="00DF3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EE32" w14:textId="0992C4A6" w:rsidR="00AF153E" w:rsidRDefault="00A73A38">
    <w:pPr>
      <w:pStyle w:val="Koptekst"/>
    </w:pPr>
    <w:r w:rsidRPr="00D91B79">
      <w:rPr>
        <w:rStyle w:val="wacimagecontainer"/>
        <w:rFonts w:ascii="Arial" w:hAnsi="Arial" w:cs="Arial"/>
        <w:noProof/>
        <w:color w:val="0070C0"/>
        <w:sz w:val="18"/>
        <w:szCs w:val="18"/>
      </w:rPr>
      <w:drawing>
        <wp:inline distT="0" distB="0" distL="0" distR="0" wp14:anchorId="5E8EBF16" wp14:editId="2545A455">
          <wp:extent cx="552450" cy="552450"/>
          <wp:effectExtent l="0" t="0" r="0" b="0"/>
          <wp:docPr id="1636265267" name="Afbeelding 2" descr="geplakte-afbeelding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plakte-afbeelding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53E">
      <w:tab/>
    </w:r>
    <w:r w:rsidR="00AF153E">
      <w:tab/>
    </w:r>
  </w:p>
  <w:p w14:paraId="1CBBE708" w14:textId="305F4793" w:rsidR="007655F0" w:rsidRDefault="007655F0">
    <w:pPr>
      <w:pStyle w:val="Koptekst"/>
    </w:pPr>
  </w:p>
  <w:p w14:paraId="6F9AE2D6" w14:textId="77777777" w:rsidR="007655F0" w:rsidRDefault="007655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03E"/>
    <w:multiLevelType w:val="hybridMultilevel"/>
    <w:tmpl w:val="97A070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" w15:restartNumberingAfterBreak="0">
    <w:nsid w:val="79BD0DEC"/>
    <w:multiLevelType w:val="hybridMultilevel"/>
    <w:tmpl w:val="3AB453A6"/>
    <w:lvl w:ilvl="0" w:tplc="C7080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50F6"/>
    <w:multiLevelType w:val="hybridMultilevel"/>
    <w:tmpl w:val="EBACEC22"/>
    <w:lvl w:ilvl="0" w:tplc="E814D1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105">
    <w:abstractNumId w:val="1"/>
  </w:num>
  <w:num w:numId="2" w16cid:durableId="1247811901">
    <w:abstractNumId w:val="2"/>
  </w:num>
  <w:num w:numId="3" w16cid:durableId="1798256995">
    <w:abstractNumId w:val="0"/>
  </w:num>
  <w:num w:numId="4" w16cid:durableId="71081028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9B"/>
    <w:rsid w:val="00000FC4"/>
    <w:rsid w:val="00002F20"/>
    <w:rsid w:val="00041F92"/>
    <w:rsid w:val="0004672C"/>
    <w:rsid w:val="00047DCF"/>
    <w:rsid w:val="000852E0"/>
    <w:rsid w:val="00093160"/>
    <w:rsid w:val="00096BC6"/>
    <w:rsid w:val="000A553B"/>
    <w:rsid w:val="000B51AA"/>
    <w:rsid w:val="000B71CC"/>
    <w:rsid w:val="000E4F83"/>
    <w:rsid w:val="000E7B44"/>
    <w:rsid w:val="000E7C3A"/>
    <w:rsid w:val="001000FC"/>
    <w:rsid w:val="00100EFC"/>
    <w:rsid w:val="00102A82"/>
    <w:rsid w:val="001146DF"/>
    <w:rsid w:val="00115004"/>
    <w:rsid w:val="00123D54"/>
    <w:rsid w:val="00144F6D"/>
    <w:rsid w:val="00150173"/>
    <w:rsid w:val="0015331C"/>
    <w:rsid w:val="001571B7"/>
    <w:rsid w:val="00165984"/>
    <w:rsid w:val="00170E45"/>
    <w:rsid w:val="00171B28"/>
    <w:rsid w:val="00175854"/>
    <w:rsid w:val="00181640"/>
    <w:rsid w:val="00193BC9"/>
    <w:rsid w:val="00195433"/>
    <w:rsid w:val="001A5B03"/>
    <w:rsid w:val="001B2B05"/>
    <w:rsid w:val="001D2E6A"/>
    <w:rsid w:val="001D68CC"/>
    <w:rsid w:val="001E5F75"/>
    <w:rsid w:val="001F4DC3"/>
    <w:rsid w:val="001F5C40"/>
    <w:rsid w:val="001F6154"/>
    <w:rsid w:val="001F6410"/>
    <w:rsid w:val="001F6578"/>
    <w:rsid w:val="00204EF6"/>
    <w:rsid w:val="002203F3"/>
    <w:rsid w:val="00240EA6"/>
    <w:rsid w:val="002473FD"/>
    <w:rsid w:val="0025031B"/>
    <w:rsid w:val="00263238"/>
    <w:rsid w:val="00273BD3"/>
    <w:rsid w:val="002752BA"/>
    <w:rsid w:val="00275B18"/>
    <w:rsid w:val="00281BEC"/>
    <w:rsid w:val="002A1701"/>
    <w:rsid w:val="002A387D"/>
    <w:rsid w:val="002D67CA"/>
    <w:rsid w:val="002E4575"/>
    <w:rsid w:val="002E65FC"/>
    <w:rsid w:val="002F751A"/>
    <w:rsid w:val="0030227D"/>
    <w:rsid w:val="003062B9"/>
    <w:rsid w:val="00306C3D"/>
    <w:rsid w:val="00317793"/>
    <w:rsid w:val="003323D4"/>
    <w:rsid w:val="003342F7"/>
    <w:rsid w:val="00351C84"/>
    <w:rsid w:val="003672A2"/>
    <w:rsid w:val="003A11E8"/>
    <w:rsid w:val="003A20AB"/>
    <w:rsid w:val="003A4223"/>
    <w:rsid w:val="003A6810"/>
    <w:rsid w:val="003C1A43"/>
    <w:rsid w:val="003D6534"/>
    <w:rsid w:val="003F5135"/>
    <w:rsid w:val="00420C32"/>
    <w:rsid w:val="004377FF"/>
    <w:rsid w:val="004463A1"/>
    <w:rsid w:val="00460CEF"/>
    <w:rsid w:val="0046260F"/>
    <w:rsid w:val="00465AF2"/>
    <w:rsid w:val="004660FD"/>
    <w:rsid w:val="0047246B"/>
    <w:rsid w:val="00491D42"/>
    <w:rsid w:val="004950E9"/>
    <w:rsid w:val="004B26C2"/>
    <w:rsid w:val="004B3C93"/>
    <w:rsid w:val="004B41B8"/>
    <w:rsid w:val="004B5F50"/>
    <w:rsid w:val="004C5281"/>
    <w:rsid w:val="004C5577"/>
    <w:rsid w:val="004D7834"/>
    <w:rsid w:val="004E08DD"/>
    <w:rsid w:val="004E3FCB"/>
    <w:rsid w:val="004F62CA"/>
    <w:rsid w:val="00523550"/>
    <w:rsid w:val="0052711B"/>
    <w:rsid w:val="00531D3B"/>
    <w:rsid w:val="005457D7"/>
    <w:rsid w:val="005671F9"/>
    <w:rsid w:val="00573B5E"/>
    <w:rsid w:val="00573BA7"/>
    <w:rsid w:val="00592820"/>
    <w:rsid w:val="005A2999"/>
    <w:rsid w:val="005A3C57"/>
    <w:rsid w:val="005C1701"/>
    <w:rsid w:val="005C7542"/>
    <w:rsid w:val="005E73E0"/>
    <w:rsid w:val="00610AA6"/>
    <w:rsid w:val="0062593E"/>
    <w:rsid w:val="00626068"/>
    <w:rsid w:val="00626203"/>
    <w:rsid w:val="00627D7D"/>
    <w:rsid w:val="006515A8"/>
    <w:rsid w:val="00664314"/>
    <w:rsid w:val="00674F06"/>
    <w:rsid w:val="0068118E"/>
    <w:rsid w:val="00697534"/>
    <w:rsid w:val="006B0C8E"/>
    <w:rsid w:val="006B1D9B"/>
    <w:rsid w:val="006C1150"/>
    <w:rsid w:val="006E4230"/>
    <w:rsid w:val="006F05BA"/>
    <w:rsid w:val="00701D7D"/>
    <w:rsid w:val="007021C9"/>
    <w:rsid w:val="007116BC"/>
    <w:rsid w:val="007170E7"/>
    <w:rsid w:val="00721D58"/>
    <w:rsid w:val="00723792"/>
    <w:rsid w:val="007535C4"/>
    <w:rsid w:val="00760C14"/>
    <w:rsid w:val="00762F4C"/>
    <w:rsid w:val="00763EE6"/>
    <w:rsid w:val="007655F0"/>
    <w:rsid w:val="007702CB"/>
    <w:rsid w:val="00782781"/>
    <w:rsid w:val="007A69D4"/>
    <w:rsid w:val="007B0B83"/>
    <w:rsid w:val="007C2D85"/>
    <w:rsid w:val="007C71C5"/>
    <w:rsid w:val="007C7DDB"/>
    <w:rsid w:val="007E2B0C"/>
    <w:rsid w:val="007E56BE"/>
    <w:rsid w:val="007F16CB"/>
    <w:rsid w:val="007F1F95"/>
    <w:rsid w:val="007F2D24"/>
    <w:rsid w:val="007F70D8"/>
    <w:rsid w:val="007F79EF"/>
    <w:rsid w:val="00807D02"/>
    <w:rsid w:val="00822B69"/>
    <w:rsid w:val="00832C07"/>
    <w:rsid w:val="00833906"/>
    <w:rsid w:val="00861112"/>
    <w:rsid w:val="00865467"/>
    <w:rsid w:val="008829BB"/>
    <w:rsid w:val="00885C42"/>
    <w:rsid w:val="008874D2"/>
    <w:rsid w:val="008A0978"/>
    <w:rsid w:val="008A7353"/>
    <w:rsid w:val="008D448D"/>
    <w:rsid w:val="008E5653"/>
    <w:rsid w:val="008F3774"/>
    <w:rsid w:val="00905681"/>
    <w:rsid w:val="00906780"/>
    <w:rsid w:val="00912FB3"/>
    <w:rsid w:val="00923FF2"/>
    <w:rsid w:val="00933050"/>
    <w:rsid w:val="0093685C"/>
    <w:rsid w:val="00947145"/>
    <w:rsid w:val="0095555C"/>
    <w:rsid w:val="00962863"/>
    <w:rsid w:val="0096416D"/>
    <w:rsid w:val="009853F5"/>
    <w:rsid w:val="0098654A"/>
    <w:rsid w:val="00993F6E"/>
    <w:rsid w:val="009974E1"/>
    <w:rsid w:val="009A39B6"/>
    <w:rsid w:val="009B443A"/>
    <w:rsid w:val="009C168E"/>
    <w:rsid w:val="009D3F2D"/>
    <w:rsid w:val="009E10D0"/>
    <w:rsid w:val="009F1F6B"/>
    <w:rsid w:val="009F3E6F"/>
    <w:rsid w:val="009F3FA6"/>
    <w:rsid w:val="009F435C"/>
    <w:rsid w:val="00A173C8"/>
    <w:rsid w:val="00A27303"/>
    <w:rsid w:val="00A33BC4"/>
    <w:rsid w:val="00A3576A"/>
    <w:rsid w:val="00A426F5"/>
    <w:rsid w:val="00A503FB"/>
    <w:rsid w:val="00A508AA"/>
    <w:rsid w:val="00A53BED"/>
    <w:rsid w:val="00A63466"/>
    <w:rsid w:val="00A73A38"/>
    <w:rsid w:val="00A75755"/>
    <w:rsid w:val="00A91CAC"/>
    <w:rsid w:val="00A92BE7"/>
    <w:rsid w:val="00AA4FF8"/>
    <w:rsid w:val="00AB3842"/>
    <w:rsid w:val="00AB39B5"/>
    <w:rsid w:val="00AC068E"/>
    <w:rsid w:val="00AC1984"/>
    <w:rsid w:val="00AC404C"/>
    <w:rsid w:val="00AC4BAF"/>
    <w:rsid w:val="00AC7F18"/>
    <w:rsid w:val="00AD6D88"/>
    <w:rsid w:val="00AD7703"/>
    <w:rsid w:val="00AE6149"/>
    <w:rsid w:val="00AE63BB"/>
    <w:rsid w:val="00AF153E"/>
    <w:rsid w:val="00B013D4"/>
    <w:rsid w:val="00B03A74"/>
    <w:rsid w:val="00B06321"/>
    <w:rsid w:val="00B07B56"/>
    <w:rsid w:val="00B14EEE"/>
    <w:rsid w:val="00B16C6D"/>
    <w:rsid w:val="00B347C3"/>
    <w:rsid w:val="00B435DA"/>
    <w:rsid w:val="00B54186"/>
    <w:rsid w:val="00B5570D"/>
    <w:rsid w:val="00B62A8E"/>
    <w:rsid w:val="00B63DB6"/>
    <w:rsid w:val="00B65B87"/>
    <w:rsid w:val="00B66C4E"/>
    <w:rsid w:val="00B66C98"/>
    <w:rsid w:val="00B70200"/>
    <w:rsid w:val="00B7521C"/>
    <w:rsid w:val="00B97BA1"/>
    <w:rsid w:val="00BB121A"/>
    <w:rsid w:val="00BC074A"/>
    <w:rsid w:val="00BC70CD"/>
    <w:rsid w:val="00BD5714"/>
    <w:rsid w:val="00BD5E67"/>
    <w:rsid w:val="00BD6483"/>
    <w:rsid w:val="00BE0BC9"/>
    <w:rsid w:val="00BE2567"/>
    <w:rsid w:val="00C225DC"/>
    <w:rsid w:val="00C41087"/>
    <w:rsid w:val="00C420EC"/>
    <w:rsid w:val="00C4275E"/>
    <w:rsid w:val="00C43C0F"/>
    <w:rsid w:val="00C451EF"/>
    <w:rsid w:val="00C51BDE"/>
    <w:rsid w:val="00C628EA"/>
    <w:rsid w:val="00C63ABC"/>
    <w:rsid w:val="00C67012"/>
    <w:rsid w:val="00C80E99"/>
    <w:rsid w:val="00C858F1"/>
    <w:rsid w:val="00C921A2"/>
    <w:rsid w:val="00CA53BB"/>
    <w:rsid w:val="00CA6A31"/>
    <w:rsid w:val="00CB1276"/>
    <w:rsid w:val="00CB748F"/>
    <w:rsid w:val="00CB7D83"/>
    <w:rsid w:val="00CC0649"/>
    <w:rsid w:val="00CC5833"/>
    <w:rsid w:val="00CD28E8"/>
    <w:rsid w:val="00CF3A38"/>
    <w:rsid w:val="00CF428C"/>
    <w:rsid w:val="00CF612C"/>
    <w:rsid w:val="00D07CA0"/>
    <w:rsid w:val="00D129A9"/>
    <w:rsid w:val="00D12AE9"/>
    <w:rsid w:val="00D15F1D"/>
    <w:rsid w:val="00D22046"/>
    <w:rsid w:val="00D57922"/>
    <w:rsid w:val="00D61A6A"/>
    <w:rsid w:val="00D72B33"/>
    <w:rsid w:val="00D76AB3"/>
    <w:rsid w:val="00D770F2"/>
    <w:rsid w:val="00D81CF5"/>
    <w:rsid w:val="00D8300D"/>
    <w:rsid w:val="00D91B79"/>
    <w:rsid w:val="00D973A1"/>
    <w:rsid w:val="00DA29AE"/>
    <w:rsid w:val="00DA3957"/>
    <w:rsid w:val="00DB3301"/>
    <w:rsid w:val="00DC4A9A"/>
    <w:rsid w:val="00DC6019"/>
    <w:rsid w:val="00DD36C0"/>
    <w:rsid w:val="00DD47F9"/>
    <w:rsid w:val="00DD74AD"/>
    <w:rsid w:val="00DE006F"/>
    <w:rsid w:val="00DE4453"/>
    <w:rsid w:val="00DF3EB1"/>
    <w:rsid w:val="00DF75B6"/>
    <w:rsid w:val="00E10219"/>
    <w:rsid w:val="00E21164"/>
    <w:rsid w:val="00E256C8"/>
    <w:rsid w:val="00E308A1"/>
    <w:rsid w:val="00E33645"/>
    <w:rsid w:val="00E537D5"/>
    <w:rsid w:val="00E624A9"/>
    <w:rsid w:val="00E72F5B"/>
    <w:rsid w:val="00E7445F"/>
    <w:rsid w:val="00E87710"/>
    <w:rsid w:val="00EA1D91"/>
    <w:rsid w:val="00EA471C"/>
    <w:rsid w:val="00EB0F02"/>
    <w:rsid w:val="00EB2927"/>
    <w:rsid w:val="00EB6388"/>
    <w:rsid w:val="00ED69EB"/>
    <w:rsid w:val="00EE6EEF"/>
    <w:rsid w:val="00EE7498"/>
    <w:rsid w:val="00F10B1C"/>
    <w:rsid w:val="00F26659"/>
    <w:rsid w:val="00F278BF"/>
    <w:rsid w:val="00F37959"/>
    <w:rsid w:val="00F450EB"/>
    <w:rsid w:val="00F61690"/>
    <w:rsid w:val="00F63F66"/>
    <w:rsid w:val="00F96CA1"/>
    <w:rsid w:val="00FA4342"/>
    <w:rsid w:val="00FA5658"/>
    <w:rsid w:val="00FB6610"/>
    <w:rsid w:val="00FB7B63"/>
    <w:rsid w:val="00FE26DB"/>
    <w:rsid w:val="00FE3804"/>
    <w:rsid w:val="00FE7402"/>
    <w:rsid w:val="00FF02B5"/>
    <w:rsid w:val="028881F3"/>
    <w:rsid w:val="02FD7851"/>
    <w:rsid w:val="072347A4"/>
    <w:rsid w:val="08B793E8"/>
    <w:rsid w:val="09730200"/>
    <w:rsid w:val="0A6733F3"/>
    <w:rsid w:val="0F0EB053"/>
    <w:rsid w:val="0F8A475C"/>
    <w:rsid w:val="120BE458"/>
    <w:rsid w:val="1221F0E7"/>
    <w:rsid w:val="1227F24C"/>
    <w:rsid w:val="1397577D"/>
    <w:rsid w:val="14DE8857"/>
    <w:rsid w:val="157D80C8"/>
    <w:rsid w:val="1664270B"/>
    <w:rsid w:val="18253F5F"/>
    <w:rsid w:val="18D5CED7"/>
    <w:rsid w:val="19C10FC0"/>
    <w:rsid w:val="1B03A843"/>
    <w:rsid w:val="1B5CE021"/>
    <w:rsid w:val="1B920D4F"/>
    <w:rsid w:val="1E7C55A0"/>
    <w:rsid w:val="1FC89C41"/>
    <w:rsid w:val="1FF1E0F4"/>
    <w:rsid w:val="21B3F662"/>
    <w:rsid w:val="22A84FA6"/>
    <w:rsid w:val="25F85F37"/>
    <w:rsid w:val="26684FE0"/>
    <w:rsid w:val="282E7146"/>
    <w:rsid w:val="29DF2110"/>
    <w:rsid w:val="2B6BFACF"/>
    <w:rsid w:val="2C02C945"/>
    <w:rsid w:val="2C4AA7D8"/>
    <w:rsid w:val="2DEA6BFC"/>
    <w:rsid w:val="2F65FF94"/>
    <w:rsid w:val="2FBE3491"/>
    <w:rsid w:val="315069C7"/>
    <w:rsid w:val="3356BDB2"/>
    <w:rsid w:val="34AA7DB5"/>
    <w:rsid w:val="3AE1241A"/>
    <w:rsid w:val="3C2551FB"/>
    <w:rsid w:val="3CFB91FC"/>
    <w:rsid w:val="3F9A6578"/>
    <w:rsid w:val="4006E90C"/>
    <w:rsid w:val="406D66B4"/>
    <w:rsid w:val="44A77922"/>
    <w:rsid w:val="487E6272"/>
    <w:rsid w:val="4C6F1304"/>
    <w:rsid w:val="5023B35E"/>
    <w:rsid w:val="561DD2CB"/>
    <w:rsid w:val="567C5ECF"/>
    <w:rsid w:val="56932DCB"/>
    <w:rsid w:val="576A53B1"/>
    <w:rsid w:val="5A6BA8A5"/>
    <w:rsid w:val="5A979500"/>
    <w:rsid w:val="5AACE5AA"/>
    <w:rsid w:val="5C077906"/>
    <w:rsid w:val="5EE63690"/>
    <w:rsid w:val="6114E96D"/>
    <w:rsid w:val="62B35B27"/>
    <w:rsid w:val="640B7F79"/>
    <w:rsid w:val="642B654C"/>
    <w:rsid w:val="687914D2"/>
    <w:rsid w:val="68FB2500"/>
    <w:rsid w:val="6936522D"/>
    <w:rsid w:val="6EFDC24A"/>
    <w:rsid w:val="713A387E"/>
    <w:rsid w:val="7264146E"/>
    <w:rsid w:val="7441E666"/>
    <w:rsid w:val="7632AFCC"/>
    <w:rsid w:val="7AA6FD08"/>
    <w:rsid w:val="7E880F15"/>
    <w:rsid w:val="7F3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4220"/>
  <w15:docId w15:val="{86515778-D329-4270-BDF6-1097191A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6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Lijst meerdere niveaus"/>
    <w:basedOn w:val="Standaard"/>
    <w:uiPriority w:val="34"/>
    <w:qFormat/>
    <w:rsid w:val="006B1D9B"/>
    <w:pPr>
      <w:ind w:left="720"/>
      <w:contextualSpacing/>
    </w:pPr>
  </w:style>
  <w:style w:type="paragraph" w:customStyle="1" w:styleId="AODocTxt">
    <w:name w:val="AODocTxt"/>
    <w:basedOn w:val="Standaard"/>
    <w:rsid w:val="00A63466"/>
    <w:pPr>
      <w:numPr>
        <w:numId w:val="1"/>
      </w:numPr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  <w:lang w:val="en-GB" w:eastAsia="nl-NL"/>
    </w:rPr>
  </w:style>
  <w:style w:type="paragraph" w:customStyle="1" w:styleId="AODocTxtL1">
    <w:name w:val="AODocTxtL1"/>
    <w:basedOn w:val="AODocTxt"/>
    <w:rsid w:val="00A63466"/>
    <w:pPr>
      <w:numPr>
        <w:ilvl w:val="1"/>
      </w:numPr>
    </w:pPr>
  </w:style>
  <w:style w:type="paragraph" w:customStyle="1" w:styleId="AODocTxtL2">
    <w:name w:val="AODocTxtL2"/>
    <w:basedOn w:val="AODocTxt"/>
    <w:rsid w:val="00A63466"/>
    <w:pPr>
      <w:numPr>
        <w:ilvl w:val="2"/>
      </w:numPr>
    </w:pPr>
  </w:style>
  <w:style w:type="paragraph" w:customStyle="1" w:styleId="AODocTxtL3">
    <w:name w:val="AODocTxtL3"/>
    <w:basedOn w:val="AODocTxt"/>
    <w:rsid w:val="00A63466"/>
    <w:pPr>
      <w:numPr>
        <w:ilvl w:val="3"/>
      </w:numPr>
    </w:pPr>
  </w:style>
  <w:style w:type="paragraph" w:customStyle="1" w:styleId="AODocTxtL4">
    <w:name w:val="AODocTxtL4"/>
    <w:basedOn w:val="AODocTxt"/>
    <w:rsid w:val="00A63466"/>
    <w:pPr>
      <w:numPr>
        <w:ilvl w:val="4"/>
      </w:numPr>
    </w:pPr>
  </w:style>
  <w:style w:type="paragraph" w:customStyle="1" w:styleId="AODocTxtL5">
    <w:name w:val="AODocTxtL5"/>
    <w:basedOn w:val="AODocTxt"/>
    <w:rsid w:val="00A63466"/>
    <w:pPr>
      <w:numPr>
        <w:ilvl w:val="5"/>
      </w:numPr>
    </w:pPr>
  </w:style>
  <w:style w:type="paragraph" w:customStyle="1" w:styleId="AODocTxtL6">
    <w:name w:val="AODocTxtL6"/>
    <w:basedOn w:val="AODocTxt"/>
    <w:rsid w:val="00A63466"/>
    <w:pPr>
      <w:numPr>
        <w:ilvl w:val="6"/>
      </w:numPr>
    </w:pPr>
  </w:style>
  <w:style w:type="paragraph" w:customStyle="1" w:styleId="AODocTxtL7">
    <w:name w:val="AODocTxtL7"/>
    <w:basedOn w:val="AODocTxt"/>
    <w:rsid w:val="00A63466"/>
    <w:pPr>
      <w:numPr>
        <w:ilvl w:val="7"/>
      </w:numPr>
    </w:pPr>
  </w:style>
  <w:style w:type="paragraph" w:customStyle="1" w:styleId="AODocTxtL8">
    <w:name w:val="AODocTxtL8"/>
    <w:basedOn w:val="AODocTxt"/>
    <w:rsid w:val="00A63466"/>
    <w:pPr>
      <w:numPr>
        <w:ilvl w:val="8"/>
      </w:numPr>
    </w:pPr>
  </w:style>
  <w:style w:type="paragraph" w:customStyle="1" w:styleId="LLNormalIndent">
    <w:name w:val="LL_NormalIndent"/>
    <w:basedOn w:val="Standaard"/>
    <w:qFormat/>
    <w:rsid w:val="003A6810"/>
    <w:pPr>
      <w:suppressAutoHyphens/>
      <w:spacing w:after="200" w:line="280" w:lineRule="atLeast"/>
      <w:ind w:left="851"/>
      <w:jc w:val="both"/>
    </w:pPr>
    <w:rPr>
      <w:rFonts w:ascii="Arial" w:eastAsia="Calibri" w:hAnsi="Arial" w:cs="Times New Roman"/>
      <w:sz w:val="20"/>
      <w:lang w:val="en-GB"/>
    </w:rPr>
  </w:style>
  <w:style w:type="paragraph" w:customStyle="1" w:styleId="Default">
    <w:name w:val="Default"/>
    <w:rsid w:val="00B16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9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79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79E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9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9E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9E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6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2F4C"/>
  </w:style>
  <w:style w:type="paragraph" w:styleId="Voettekst">
    <w:name w:val="footer"/>
    <w:basedOn w:val="Standaard"/>
    <w:link w:val="VoettekstChar"/>
    <w:uiPriority w:val="99"/>
    <w:unhideWhenUsed/>
    <w:rsid w:val="00762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2F4C"/>
  </w:style>
  <w:style w:type="paragraph" w:styleId="Revisie">
    <w:name w:val="Revision"/>
    <w:hidden/>
    <w:uiPriority w:val="99"/>
    <w:semiHidden/>
    <w:rsid w:val="00E7445F"/>
    <w:pPr>
      <w:spacing w:after="0" w:line="240" w:lineRule="auto"/>
    </w:pPr>
  </w:style>
  <w:style w:type="paragraph" w:customStyle="1" w:styleId="paragraph">
    <w:name w:val="paragraph"/>
    <w:basedOn w:val="Standaard"/>
    <w:rsid w:val="00D9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wacimagecontainer">
    <w:name w:val="wacimagecontainer"/>
    <w:basedOn w:val="Standaardalinea-lettertype"/>
    <w:rsid w:val="00D91B79"/>
  </w:style>
  <w:style w:type="character" w:customStyle="1" w:styleId="normaltextrun">
    <w:name w:val="normaltextrun"/>
    <w:basedOn w:val="Standaardalinea-lettertype"/>
    <w:rsid w:val="00D91B79"/>
  </w:style>
  <w:style w:type="character" w:customStyle="1" w:styleId="eop">
    <w:name w:val="eop"/>
    <w:basedOn w:val="Standaardalinea-lettertype"/>
    <w:rsid w:val="00D91B79"/>
  </w:style>
  <w:style w:type="character" w:customStyle="1" w:styleId="unsupportedobjecttext">
    <w:name w:val="unsupportedobjecttext"/>
    <w:basedOn w:val="Standaardalinea-lettertype"/>
    <w:rsid w:val="00D91B79"/>
  </w:style>
  <w:style w:type="character" w:customStyle="1" w:styleId="tabchar">
    <w:name w:val="tabchar"/>
    <w:basedOn w:val="Standaardalinea-lettertype"/>
    <w:rsid w:val="00D91B79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6B0C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C8E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1D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cec69-8a07-4459-b77e-fcfe06e4af88">
      <Terms xmlns="http://schemas.microsoft.com/office/infopath/2007/PartnerControls"/>
    </lcf76f155ced4ddcb4097134ff3c332f>
    <TaxCatchAll xmlns="7509cc8b-5556-402b-b32b-f0f5b016aa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B45F18FBEF746B89E8D2E1333C18C" ma:contentTypeVersion="14" ma:contentTypeDescription="Een nieuw document maken." ma:contentTypeScope="" ma:versionID="7c73a0fe85214e758925524f93f80cee">
  <xsd:schema xmlns:xsd="http://www.w3.org/2001/XMLSchema" xmlns:xs="http://www.w3.org/2001/XMLSchema" xmlns:p="http://schemas.microsoft.com/office/2006/metadata/properties" xmlns:ns2="dcdcec69-8a07-4459-b77e-fcfe06e4af88" xmlns:ns3="7509cc8b-5556-402b-b32b-f0f5b016aaa2" targetNamespace="http://schemas.microsoft.com/office/2006/metadata/properties" ma:root="true" ma:fieldsID="47ed54c1b265b9299992177bfb766379" ns2:_="" ns3:_="">
    <xsd:import namespace="dcdcec69-8a07-4459-b77e-fcfe06e4af88"/>
    <xsd:import namespace="7509cc8b-5556-402b-b32b-f0f5b016a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cec69-8a07-4459-b77e-fcfe06e4a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fc1a88e-ff28-4708-818d-a112f969d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cc8b-5556-402b-b32b-f0f5b016aa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546c29-e872-4526-a0a0-2f58558b5990}" ma:internalName="TaxCatchAll" ma:showField="CatchAllData" ma:web="7509cc8b-5556-402b-b32b-f0f5b016a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0EAEA-F438-4592-8413-B20C93CFFB6B}">
  <ds:schemaRefs>
    <ds:schemaRef ds:uri="http://schemas.microsoft.com/office/2006/metadata/properties"/>
    <ds:schemaRef ds:uri="http://schemas.microsoft.com/office/infopath/2007/PartnerControls"/>
    <ds:schemaRef ds:uri="dcdcec69-8a07-4459-b77e-fcfe06e4af88"/>
    <ds:schemaRef ds:uri="7509cc8b-5556-402b-b32b-f0f5b016aaa2"/>
  </ds:schemaRefs>
</ds:datastoreItem>
</file>

<file path=customXml/itemProps2.xml><?xml version="1.0" encoding="utf-8"?>
<ds:datastoreItem xmlns:ds="http://schemas.openxmlformats.org/officeDocument/2006/customXml" ds:itemID="{5D771274-65A6-47AF-BD33-5DF5C5182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C3F2C-9F61-4DA4-AD71-C8559C73A7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E9BF4-C106-4B41-BB0C-65157C56B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cec69-8a07-4459-b77e-fcfe06e4af88"/>
    <ds:schemaRef ds:uri="7509cc8b-5556-402b-b32b-f0f5b016a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van de Nadort</dc:creator>
  <cp:keywords/>
  <dc:description/>
  <cp:lastModifiedBy>Fieke van Woerkom</cp:lastModifiedBy>
  <cp:revision>111</cp:revision>
  <cp:lastPrinted>2025-04-09T12:03:00Z</cp:lastPrinted>
  <dcterms:created xsi:type="dcterms:W3CDTF">2024-01-23T15:21:00Z</dcterms:created>
  <dcterms:modified xsi:type="dcterms:W3CDTF">2025-04-09T12:03:00Z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DM021</vt:lpwstr>
  </property>
  <property fmtid="{D5CDD505-2E9C-101B-9397-08002B2CF9AE}" pid="3" name="WorksiteDocNumber">
    <vt:lpwstr>1652209</vt:lpwstr>
  </property>
  <property fmtid="{D5CDD505-2E9C-101B-9397-08002B2CF9AE}" pid="4" name="WorksiteDocVersion">
    <vt:lpwstr>1</vt:lpwstr>
  </property>
  <property fmtid="{D5CDD505-2E9C-101B-9397-08002B2CF9AE}" pid="5" name="WorksiteMatterNumber">
    <vt:lpwstr>16657503</vt:lpwstr>
  </property>
  <property fmtid="{D5CDD505-2E9C-101B-9397-08002B2CF9AE}" pid="6" name="WorksiteAuthor">
    <vt:lpwstr>STEK.HOMVELD</vt:lpwstr>
  </property>
  <property fmtid="{D5CDD505-2E9C-101B-9397-08002B2CF9AE}" pid="7" name="ContentTypeId">
    <vt:lpwstr>0x010100542B45F18FBEF746B89E8D2E1333C18C</vt:lpwstr>
  </property>
  <property fmtid="{D5CDD505-2E9C-101B-9397-08002B2CF9AE}" pid="8" name="MSIP_Label_89999a2b-9a21-4e6e-bf76-863fcb82bc91_Enabled">
    <vt:lpwstr>True</vt:lpwstr>
  </property>
  <property fmtid="{D5CDD505-2E9C-101B-9397-08002B2CF9AE}" pid="9" name="MSIP_Label_89999a2b-9a21-4e6e-bf76-863fcb82bc91_SiteId">
    <vt:lpwstr>40ce6286-0e4a-4500-8bb1-bf46447c5f7f</vt:lpwstr>
  </property>
  <property fmtid="{D5CDD505-2E9C-101B-9397-08002B2CF9AE}" pid="10" name="MSIP_Label_89999a2b-9a21-4e6e-bf76-863fcb82bc91_SetDate">
    <vt:lpwstr>2021-11-15T10:52:00Z</vt:lpwstr>
  </property>
  <property fmtid="{D5CDD505-2E9C-101B-9397-08002B2CF9AE}" pid="11" name="MSIP_Label_89999a2b-9a21-4e6e-bf76-863fcb82bc91_Name">
    <vt:lpwstr>Intern</vt:lpwstr>
  </property>
  <property fmtid="{D5CDD505-2E9C-101B-9397-08002B2CF9AE}" pid="12" name="MSIP_Label_89999a2b-9a21-4e6e-bf76-863fcb82bc91_ActionId">
    <vt:lpwstr>ab61e822-00c1-471e-a37b-d44d6beb23f6</vt:lpwstr>
  </property>
  <property fmtid="{D5CDD505-2E9C-101B-9397-08002B2CF9AE}" pid="13" name="MSIP_Label_89999a2b-9a21-4e6e-bf76-863fcb82bc91_Removed">
    <vt:lpwstr>False</vt:lpwstr>
  </property>
  <property fmtid="{D5CDD505-2E9C-101B-9397-08002B2CF9AE}" pid="14" name="MSIP_Label_89999a2b-9a21-4e6e-bf76-863fcb82bc91_Extended_MSFT_Method">
    <vt:lpwstr>Standard</vt:lpwstr>
  </property>
  <property fmtid="{D5CDD505-2E9C-101B-9397-08002B2CF9AE}" pid="15" name="Sensitivity">
    <vt:lpwstr>Intern</vt:lpwstr>
  </property>
  <property fmtid="{D5CDD505-2E9C-101B-9397-08002B2CF9AE}" pid="16" name="MediaServiceImageTags">
    <vt:lpwstr/>
  </property>
</Properties>
</file>